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2" w:lineRule="auto"/>
        <w:tabs>
          <w:tab w:leader="none" w:pos="43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December 14, 2021, AVITA Medical, Inc. (the Company) commenced its 2021 Annual Meeting of Stockholders (the Annual Meeting), as previously scheduled, and adjourned the Annual Meeting until Wednesday December 22, 2021 at 1:00 p.m. Pacific Time, being Thursday December 23, 2021 at 8:00 a.m. AEDT due to a lack of quorum. The Annual Meeting was adjourned to allow the Company’s stockholders additional time to vote on the proposals described in the Company’s proxy statement for the Annual Meeting.</w:t>
      </w:r>
    </w:p>
    <w:p>
      <w:pPr>
        <w:spacing w:after="0" w:line="7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The reconvened Annual Meeting will be held virtually at the following link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Stockholders who have already voted do not need to recast their votes. Proxies previously submitted in respect of the Annual Meeting will be voted at the adjourned Annual Meeting unless properly revoked. During the period of the adjournment, the Company will continue to solicit votes from its stockholders with respect to the proposals for the Annual Meeting.</w:t>
      </w:r>
    </w:p>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Previously, the voting cut-off date for holders of the Company’s CHESS Depositary Interests (“CDIs”) was Sunday December 12, 2021 at</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5:00 pm Pacific Time, being Monday December 13, 2021 at 12:00 noon AEDT. Due to the adjournment of the Annual Meeting, the voting cut off time for CDI holders has now been extended to Monday December 20, 2021 at 5:00 p.m. Pacific Time, being Tuesday December 21, 2021 at 12 noon AEDT.</w:t>
      </w:r>
    </w:p>
    <w:p>
      <w:pPr>
        <w:spacing w:after="0" w:line="3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encourages all stockholders of record as at 5:00 p.m. on October 26, 2021 Pacific Time who have not yet voted, to do so by Tuesday December 21, 2021 at 5:00 p.m. Pacific Time, being Wednesday December 22 at 12:00 noon AEDT. Notwithstanding the foregoing, any votes properly received before the close of the Adjourned Annual Meeting on December 22, 2021, will be accepted.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This document may be deemed to be solicitation material in respect of the Annual Meeting to be held on December 22, 2021. As discussed in the press release filed as an exhibit to this filing, the Company previously filed a definitive proxy statement with the United States Securities and Exchange Commission on November 9, 2021. BEFORE MAKING ANY VOTING DECISIONS, SECURITY HOLDERS ARE URGED TO READ THE DEFINITIVE PROXY STATEMENT AND ANY OTHER RELEVANT DOCUMENTS FILED WITH THE SEC, BECAUSE THEY CONTAIN IMPORTANT INFORMATION ABOUT THE ADJOURNED MEETING. The definitive proxy statement has been mailed to stockholders who are entitled to vote at the Annual Meeting. No changes have been made in the proposals to be voted on by stockholders at the Annual Meeting. The Company’s proxy statement and any other materials filed by the Company with the SEC can be obtained free of charge at the SEC’s website at </w:t>
      </w:r>
      <w:r>
        <w:rPr>
          <w:rFonts w:ascii="Arial" w:cs="Arial" w:eastAsia="Arial" w:hAnsi="Arial"/>
          <w:sz w:val="17"/>
          <w:szCs w:val="17"/>
          <w:u w:val="single" w:color="auto"/>
          <w:color w:val="auto"/>
        </w:rPr>
        <w:t>https://www.sec.gov/Archives/edgar/data/0001762303/000119312521323869/d225325ddef14a.htm</w:t>
      </w:r>
      <w:r>
        <w:rPr>
          <w:rFonts w:ascii="Arial" w:cs="Arial" w:eastAsia="Arial" w:hAnsi="Arial"/>
          <w:sz w:val="17"/>
          <w:szCs w:val="17"/>
          <w:color w:val="auto"/>
        </w:rPr>
        <w:t xml:space="preserve"> or on the Company’s website at www.avitamedical.com.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Company and its directors and executive officers and other employees may be deemed to be participants in the solicitation of proxies in respect of the Adjourned Meeting. The Company has also engaged Okapi Partners LLC, a proxy solicitation firm, to assist management with obtaining adequate votes to achieve the required quorum of at least a majority of the outstanding shares of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line="180" w:lineRule="auto"/>
        <w:tabs>
          <w:tab w:leader="none" w:pos="860" w:val="left"/>
        </w:tabs>
        <w:rPr>
          <w:sz w:val="20"/>
          <w:szCs w:val="20"/>
          <w:color w:val="auto"/>
        </w:rPr>
      </w:pPr>
      <w:r>
        <w:rPr>
          <w:rFonts w:ascii="Arial" w:cs="Arial" w:eastAsia="Arial" w:hAnsi="Arial"/>
          <w:sz w:val="22"/>
          <w:szCs w:val="22"/>
          <w:b w:val="1"/>
          <w:bCs w:val="1"/>
          <w:u w:val="single" w:color="auto"/>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AVITA Medical, Inc. dated December 14, 2021</w:t>
        </w:r>
      </w:hyperlink>
    </w:p>
    <w:p>
      <w:pPr>
        <w:spacing w:after="0" w:line="1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186055</wp:posOffset>
            </wp:positionV>
            <wp:extent cx="175704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 ANNOUNCES ADJOURNMENT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VALENCIA, Calif. and MELBOURNE, Australia December 14, 2021 (United States) / December 15, 2021 (Australia) </w:t>
      </w:r>
      <w:r>
        <w:rPr>
          <w:rFonts w:ascii="Arial" w:cs="Arial" w:eastAsia="Arial" w:hAnsi="Arial"/>
          <w:sz w:val="16"/>
          <w:szCs w:val="16"/>
          <w:color w:val="auto"/>
        </w:rPr>
        <w:t>— AVITA Medical,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RCEL, ASX:AVH), a regenerative medicine company that is developing and commercializing a technology platform that enables point-of-care autologous skin restoration for multiple unmet needs, wishes to advise that its 2021 Annual Stockholder Meeting (the “Annual Meeting”), which was scheduled to be held today, December 14, 2021 at 1:00 p.m. Pacific Time (being Wednesday December 15 at 8.00 a.m. Australian Eastern Daylight Time (“AEDT”)), was convened and adjourned, without any business being conducted, due to the lack of the required quorum.</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required quorum for convening the Annual Meeting is a simple majority (i.e. 50%) of the Company’s common stock (calculated as of October 26, 2021) being present at the Annual Meeting. At the time the Annual Meeting was adjourned, proxies had been submitted by stockholders representing approximately 49% of the shares of the Company’s common stock outstanding and entitled to vote at the Annual Meeting (including shares of common stock underlying CHESS Depositary Interests (“CDIs”)).</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As a result of the required quorum not being present, the Annual Meeting has been adjourned to 1:00 p.m. (Pacific Time) on Wednesday December 22, 2021 (being Thursday December 23, 2021 at 8:00 a.m. (AEDT)) (“Adjourned Annual Meeting”) to allow additional time for the Company’s stockholders and holders of the Company’s CDIs to vote on the proposals set forth in the Company’s definitive proxy statement filed with the United States Securities and Exchange Commission (“SEC”) on November 9, 2021 (United States) and the Australian Securities Exchange (“ASX”) on November 10, 2021 (Australia), and thereby satisfy the required quorum for the meeting. The Adjourned Annual Meeting will be conducted via a live webcast. The virtual meeting link provided in the proxy statement of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xml:space="preserve"> can be used to access the Adjourned Annual Meeting.</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current adjournment period, the Company will continue to solicit votes from its stockholders and CDI holders with respect to the proposals set forth in the Company’s proxy statement. The Company has engaged a proxy solicitor, Okapi Partners LLC, to assist management with obtaining adequate votes to achieve the required quorum of at least a majority of the outstanding shares of common stock (including shares of common stock underlying CDIs).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7"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stockholders and CDI holders of record as of the record date, being 5:00 p.m. on October 26, 2021 (Pacific Time) (being 11:00 a.m. on October 27, 2021 (AEDT)) are entitled to vote. Valid proxies and CDI Voting Instruction Forms previously submitted in respect of the Annual Meeting will be voted at the Adjourned Annual Meeting unless properly revoked, and stockholders and CDI holders who have previously submitted a valid proxy card, CDI Voting Instruction Form or otherwise voted need not take any action unless they wish to change their vote.</w:t>
      </w:r>
    </w:p>
    <w:p>
      <w:pPr>
        <w:spacing w:after="0" w:line="17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Previously, the voting cut-off date for holders of the Company’s CHESS Depositary Interests (“CDIs”) was Sunday December 12, 2021 at 5:00 pm Pacific Time, being Monday December 13, 2021 at 12:00 noon AEDT. Due to the adjournment of the Annual Meeting, the voting cut off time for CDI holders has now been extended to Monday December 20, 2021 at 5:00 p.m. Pacific Time, being Tuesday December 21, 2021 at 12:00 noon AEDT.</w:t>
      </w:r>
    </w:p>
    <w:p>
      <w:pPr>
        <w:spacing w:after="0" w:line="1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encourages all stockholders of record as at 5:00 p.m. on October 26, 2021 Pacific Time who have not yet voted, to do so by Tuesday December 21, 2021 at 5:00 p.m. Pacific Time, being Wednesday December 22 at 12:00 noon AEDT. Notwithstanding the foregoing, any votes properly received before the close of the Adjourned Annual Meeting on December 22, 2021 (United States), will be accepted.</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+1 (877) 796-5274 or call collect outside North America at 1+ (212) 297-0720 or by email at </w:t>
      </w:r>
      <w:r>
        <w:rPr>
          <w:rFonts w:ascii="Arial" w:cs="Arial" w:eastAsia="Arial" w:hAnsi="Arial"/>
          <w:sz w:val="18"/>
          <w:szCs w:val="18"/>
          <w:u w:val="single" w:color="auto"/>
          <w:color w:val="auto"/>
        </w:rPr>
        <w:t>info@okapipartners.com</w:t>
      </w:r>
      <w:r>
        <w:rPr>
          <w:rFonts w:ascii="Arial" w:cs="Arial" w:eastAsia="Arial" w:hAnsi="Arial"/>
          <w:sz w:val="18"/>
          <w:szCs w:val="18"/>
          <w:color w:val="auto"/>
        </w:rPr>
        <w:t>.</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If the number of additional shares of common stock including shares of common stock underlying CDIs voted at the Adjourned Annual Meeting is not sufficient to achieve a quorum, the Company intends to adjourn the Annual Meeting again, which will require the Company to incur additional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material may be deemed to be solicitation material in respect of the Adjourned Annual Meeting to be held on December 22, 2021 (Pacific Time) (being December 23, 2021 (AEDT)). In connection with the Annual Meeting, the Company filed a definitive proxy statement with the SEC on November 9, 2021 (United States) and the ASX on November 10, 2021 (Australia). BEFORE MAKING ANY VOTING DECISIONS, STOCKHOLDERS AND CDI HOLDERS ARE URGED TO READ THE DEFINITIVE PROXY STATEMENT AND ANY OTHER RELEVANT DOCUMENTS FILED WITH THE SEC OR THE ASX, BECAUSE THEY CONTAIN IMPORTANT INFORMATION ABOUT THE ANNUAL MEETING. The definitive proxy statement was mailed to stockholders and CDI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20"/>
          </w:cols>
          <w:pgMar w:left="440" w:top="274" w:right="439" w:bottom="1440" w:gutter="0" w:footer="0" w:header="0"/>
        </w:sectPr>
      </w:pPr>
    </w:p>
    <w:bookmarkStart w:id="5" w:name="page6"/>
    <w:bookmarkEnd w:id="5"/>
    <w:p>
      <w:pPr>
        <w:ind w:right="200"/>
        <w:spacing w:after="0" w:line="257" w:lineRule="auto"/>
        <w:rPr>
          <w:rFonts w:ascii="Arial" w:cs="Arial" w:eastAsia="Arial" w:hAnsi="Arial"/>
          <w:sz w:val="18"/>
          <w:szCs w:val="18"/>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hyperlink r:id="rId26">
        <w:r>
          <w:rPr>
            <w:rFonts w:ascii="Arial" w:cs="Arial" w:eastAsia="Arial" w:hAnsi="Arial"/>
            <w:sz w:val="18"/>
            <w:szCs w:val="18"/>
            <w:u w:val="single" w:color="auto"/>
            <w:color w:val="0000EE"/>
          </w:rPr>
          <w:t>https://www.sec.gov/Archives/edgar/data/0001762303/000119312521323869/d225325ddef14a.htm</w:t>
        </w:r>
        <w:r>
          <w:rPr>
            <w:rFonts w:ascii="Arial" w:cs="Arial" w:eastAsia="Arial" w:hAnsi="Arial"/>
            <w:sz w:val="18"/>
            <w:szCs w:val="18"/>
            <w:color w:val="0000EE"/>
          </w:rPr>
          <w:t xml:space="preserve"> </w:t>
        </w:r>
      </w:hyperlink>
      <w:r>
        <w:rPr>
          <w:rFonts w:ascii="Arial" w:cs="Arial" w:eastAsia="Arial" w:hAnsi="Arial"/>
          <w:sz w:val="18"/>
          <w:szCs w:val="18"/>
          <w:color w:val="000000"/>
        </w:rPr>
        <w:t>or</w:t>
      </w:r>
      <w:r>
        <w:rPr>
          <w:rFonts w:ascii="Arial" w:cs="Arial" w:eastAsia="Arial" w:hAnsi="Arial"/>
          <w:sz w:val="18"/>
          <w:szCs w:val="18"/>
          <w:color w:val="0000EE"/>
        </w:rPr>
        <w:t xml:space="preserve"> </w:t>
      </w:r>
      <w:r>
        <w:rPr>
          <w:rFonts w:ascii="Arial" w:cs="Arial" w:eastAsia="Arial" w:hAnsi="Arial"/>
          <w:sz w:val="18"/>
          <w:szCs w:val="18"/>
          <w:color w:val="000000"/>
        </w:rPr>
        <w:t>on the Company’s website at</w:t>
      </w:r>
      <w:r>
        <w:rPr>
          <w:rFonts w:ascii="Arial" w:cs="Arial" w:eastAsia="Arial" w:hAnsi="Arial"/>
          <w:sz w:val="18"/>
          <w:szCs w:val="18"/>
          <w:color w:val="0000EE"/>
        </w:rPr>
        <w:t xml:space="preserve"> </w:t>
      </w:r>
      <w:r>
        <w:rPr>
          <w:rFonts w:ascii="Arial" w:cs="Arial" w:eastAsia="Arial" w:hAnsi="Arial"/>
          <w:sz w:val="18"/>
          <w:szCs w:val="18"/>
          <w:u w:val="single" w:color="auto"/>
          <w:color w:val="000000"/>
        </w:rPr>
        <w:t>www.avitamedical.com</w:t>
      </w:r>
      <w:r>
        <w:rPr>
          <w:rFonts w:ascii="Arial" w:cs="Arial" w:eastAsia="Arial" w:hAnsi="Arial"/>
          <w:sz w:val="18"/>
          <w:szCs w:val="18"/>
          <w:color w:val="000000"/>
        </w:rPr>
        <w:t xml:space="preserve">. The proxy statement and any other materials filed by the Company with the ASX can be obtained free of charge at the ASX’s website </w:t>
      </w:r>
      <w:r>
        <w:rPr>
          <w:rFonts w:ascii="Arial" w:cs="Arial" w:eastAsia="Arial" w:hAnsi="Arial"/>
          <w:sz w:val="18"/>
          <w:szCs w:val="18"/>
          <w:u w:val="single" w:color="auto"/>
          <w:color w:val="000000"/>
        </w:rPr>
        <w:t>www.asx.com.au</w:t>
      </w:r>
      <w:r>
        <w:rPr>
          <w:rFonts w:ascii="Arial" w:cs="Arial" w:eastAsia="Arial" w:hAnsi="Arial"/>
          <w:sz w:val="18"/>
          <w:szCs w:val="18"/>
          <w:color w:val="000000"/>
        </w:rPr>
        <w:t xml:space="preserve"> and also the Company’s website at </w:t>
      </w:r>
      <w:r>
        <w:rPr>
          <w:rFonts w:ascii="Arial" w:cs="Arial" w:eastAsia="Arial" w:hAnsi="Arial"/>
          <w:sz w:val="18"/>
          <w:szCs w:val="18"/>
          <w:u w:val="single" w:color="auto"/>
          <w:color w:val="000000"/>
        </w:rPr>
        <w:t>www.avitamedical.com</w:t>
      </w:r>
      <w:r>
        <w:rPr>
          <w:rFonts w:ascii="Arial" w:cs="Arial" w:eastAsia="Arial" w:hAnsi="Arial"/>
          <w:sz w:val="18"/>
          <w:szCs w:val="18"/>
          <w:color w:val="000000"/>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0"/>
          </w:cols>
          <w:pgMar w:left="440" w:top="270" w:right="439" w:bottom="1440" w:gutter="0" w:footer="0" w:header="0"/>
          <w:type w:val="continuous"/>
        </w:sectPr>
      </w:pPr>
    </w:p>
    <w:p>
      <w:pPr>
        <w:spacing w:after="0" w:line="236"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PR20211214 AMA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4</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6" Type="http://schemas.openxmlformats.org/officeDocument/2006/relationships/hyperlink" Target="http://www.sec.gov/Archives/edgar/data/0001762303/000119312521323869/d225325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2021-12-15T11:17:49Z</dcterms:created>
  <dcterms:modified xsi:type="dcterms:W3CDTF">2021-12-15T11:17:49Z</dcterms:modified>
</cp:coreProperties>
</file>