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85-1021707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704"/>
        <w:spacing w:after="0"/>
        <w:rPr>
          <w:sz w:val="20"/>
          <w:szCs w:val="20"/>
          <w:color w:val="auto"/>
        </w:rPr>
      </w:pPr>
      <w:r>
        <w:rPr>
          <w:rFonts w:ascii="Arial" w:cs="Arial" w:eastAsia="Arial" w:hAnsi="Arial"/>
          <w:sz w:val="16"/>
          <w:szCs w:val="16"/>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661.367.9170</w:t>
      </w:r>
    </w:p>
    <w:p>
      <w:pPr>
        <w:spacing w:after="0" w:line="50" w:lineRule="exact"/>
        <w:rPr>
          <w:sz w:val="24"/>
          <w:szCs w:val="24"/>
          <w:color w:val="auto"/>
        </w:rPr>
      </w:pPr>
    </w:p>
    <w:p>
      <w:pPr>
        <w:sectPr>
          <w:pgSz w:w="11900" w:h="16838" w:orient="portrait"/>
          <w:cols w:equalWidth="0" w:num="2">
            <w:col w:w="7124" w:space="720"/>
            <w:col w:w="3180"/>
          </w:cols>
          <w:pgMar w:left="436" w:top="368" w:right="439" w:bottom="1440" w:gutter="0" w:footer="0" w:header="0"/>
          <w:type w:val="continuous"/>
        </w:sectPr>
      </w:pPr>
    </w:p>
    <w:p>
      <w:pPr>
        <w:ind w:left="964"/>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0" w:lineRule="exact"/>
        <w:rPr>
          <w:sz w:val="24"/>
          <w:szCs w:val="24"/>
          <w:color w:val="auto"/>
        </w:rPr>
      </w:pPr>
    </w:p>
    <w:p>
      <w:pPr>
        <w:sectPr>
          <w:pgSz w:w="11900" w:h="16838" w:orient="portrait"/>
          <w:cols w:equalWidth="0" w:num="2">
            <w:col w:w="6004" w:space="720"/>
            <w:col w:w="4300"/>
          </w:cols>
          <w:pgMar w:left="436" w:top="368" w:right="439" w:bottom="1440" w:gutter="0" w:footer="0" w:header="0"/>
          <w:type w:val="continuous"/>
        </w:sectPr>
      </w:pP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On February 23, 2022, AVITA Medical, Inc. (“the Company”) issued a press release announcing that the RECELL</w:t>
      </w:r>
      <w:r>
        <w:rPr>
          <w:rFonts w:ascii="Arial" w:cs="Arial" w:eastAsia="Arial" w:hAnsi="Arial"/>
          <w:sz w:val="15"/>
          <w:szCs w:val="15"/>
          <w:color w:val="auto"/>
        </w:rPr>
        <w:t>®</w:t>
      </w:r>
      <w:r>
        <w:rPr>
          <w:rFonts w:ascii="Arial" w:cs="Arial" w:eastAsia="Arial" w:hAnsi="Arial"/>
          <w:sz w:val="18"/>
          <w:szCs w:val="18"/>
          <w:color w:val="auto"/>
        </w:rPr>
        <w:t xml:space="preserve"> system received approval by Japan’s Pharmaceutical and Medical Devices (PMDA). The RECELL system will be commercialized in Japan in partnership with COSMOTEC. A copy of the press release is attached hereto as Exhibit 99.1.</w:t>
      </w:r>
    </w:p>
    <w:p>
      <w:pPr>
        <w:spacing w:after="0" w:line="184"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The information under this Item 8.01 and in Item 9.01 below are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1"/>
                <w:szCs w:val="21"/>
                <w:color w:val="auto"/>
              </w:rPr>
            </w:pPr>
          </w:p>
        </w:tc>
        <w:tc>
          <w:tcPr>
            <w:tcW w:w="1000" w:type="dxa"/>
            <w:vAlign w:val="bottom"/>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The RECELL</w:t>
              </w:r>
            </w:hyperlink>
          </w:p>
        </w:tc>
        <w:tc>
          <w:tcPr>
            <w:tcW w:w="120" w:type="dxa"/>
            <w:vAlign w:val="bottom"/>
            <w:tcBorders>
              <w:bottom w:val="single" w:sz="8" w:color="0000EE"/>
            </w:tcBorders>
          </w:tcPr>
          <w:p>
            <w:pPr>
              <w:jc w:val="right"/>
              <w:spacing w:after="0"/>
              <w:rPr>
                <w:rFonts w:ascii="Arial" w:cs="Arial" w:eastAsia="Arial" w:hAnsi="Arial"/>
                <w:sz w:val="15"/>
                <w:szCs w:val="15"/>
                <w:color w:val="0000EE"/>
                <w:w w:val="89"/>
              </w:rPr>
            </w:pPr>
            <w:hyperlink w:anchor="page4">
              <w:r>
                <w:rPr>
                  <w:rFonts w:ascii="Arial" w:cs="Arial" w:eastAsia="Arial" w:hAnsi="Arial"/>
                  <w:sz w:val="15"/>
                  <w:szCs w:val="15"/>
                  <w:color w:val="0000EE"/>
                  <w:w w:val="89"/>
                </w:rPr>
                <w:t>®</w:t>
              </w:r>
            </w:hyperlink>
          </w:p>
        </w:tc>
        <w:tc>
          <w:tcPr>
            <w:tcW w:w="8660" w:type="dxa"/>
            <w:vAlign w:val="bottom"/>
            <w:gridSpan w:val="4"/>
          </w:tcPr>
          <w:p>
            <w:pPr>
              <w:ind w:left="40"/>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System Receives PMDA Approval in Japan and AVITA Medical will Commercialize in Partnership with COSMOTEC,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bottom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0000EE"/>
            </w:tcBorders>
          </w:tcPr>
          <w:p>
            <w:pPr>
              <w:spacing w:after="0" w:line="20" w:lineRule="exact"/>
              <w:rPr>
                <w:sz w:val="1"/>
                <w:szCs w:val="1"/>
                <w:color w:val="auto"/>
              </w:rPr>
            </w:pPr>
          </w:p>
        </w:tc>
        <w:tc>
          <w:tcPr>
            <w:tcW w:w="8080" w:type="dxa"/>
            <w:vAlign w:val="bottom"/>
            <w:tcBorders>
              <w:bottom w:val="single" w:sz="8" w:color="0000EE"/>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780" w:type="dxa"/>
            <w:vAlign w:val="bottom"/>
            <w:gridSpan w:val="6"/>
          </w:tcPr>
          <w:p>
            <w:pPr>
              <w:spacing w:after="0" w:line="183" w:lineRule="exact"/>
              <w:rPr>
                <w:rFonts w:ascii="Arial" w:cs="Arial" w:eastAsia="Arial" w:hAnsi="Arial"/>
                <w:sz w:val="18"/>
                <w:szCs w:val="18"/>
                <w:color w:val="0000EE"/>
              </w:rPr>
            </w:pPr>
            <w:hyperlink w:anchor="page4">
              <w:r>
                <w:rPr>
                  <w:rFonts w:ascii="Arial" w:cs="Arial" w:eastAsia="Arial" w:hAnsi="Arial"/>
                  <w:sz w:val="18"/>
                  <w:szCs w:val="18"/>
                  <w:color w:val="0000EE"/>
                </w:rPr>
                <w:t>an M3 Group Company</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8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80"/>
          </w:cols>
          <w:pgMar w:left="440" w:top="297"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Donna Shiroma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165860" cy="45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RECELL</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System Receives PMDA Approval in Japan and AVITA Medical will Commercialize in Partnership with COSMOTEC, an M3 Group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148590</wp:posOffset>
            </wp:positionV>
            <wp:extent cx="699516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360"/>
        <w:spacing w:after="0" w:line="303" w:lineRule="auto"/>
        <w:rPr>
          <w:sz w:val="20"/>
          <w:szCs w:val="20"/>
          <w:color w:val="auto"/>
        </w:rPr>
      </w:pPr>
      <w:r>
        <w:rPr>
          <w:rFonts w:ascii="Arial" w:cs="Arial" w:eastAsia="Arial" w:hAnsi="Arial"/>
          <w:sz w:val="16"/>
          <w:szCs w:val="16"/>
          <w:b w:val="1"/>
          <w:bCs w:val="1"/>
          <w:color w:val="auto"/>
        </w:rPr>
        <w:t xml:space="preserve">VALENCIA, Calif. and MELBOURNE, Australia, 23 February 2022 </w:t>
      </w:r>
      <w:r>
        <w:rPr>
          <w:rFonts w:ascii="Arial" w:cs="Arial" w:eastAsia="Arial" w:hAnsi="Arial"/>
          <w:sz w:val="16"/>
          <w:szCs w:val="16"/>
          <w:color w:val="auto"/>
        </w:rPr>
        <w:t>— AVITA Medical, Inc. (NASDAQ: RCEL, ASX: AVH), a regenerative</w:t>
      </w:r>
      <w:r>
        <w:rPr>
          <w:rFonts w:ascii="Arial" w:cs="Arial" w:eastAsia="Arial" w:hAnsi="Arial"/>
          <w:sz w:val="16"/>
          <w:szCs w:val="16"/>
          <w:b w:val="1"/>
          <w:bCs w:val="1"/>
          <w:color w:val="auto"/>
        </w:rPr>
        <w:t xml:space="preserve"> </w:t>
      </w:r>
      <w:r>
        <w:rPr>
          <w:rFonts w:ascii="Arial" w:cs="Arial" w:eastAsia="Arial" w:hAnsi="Arial"/>
          <w:sz w:val="16"/>
          <w:szCs w:val="16"/>
          <w:color w:val="auto"/>
        </w:rPr>
        <w:t>medicine company that is developing and commercializing a technology platform that enables point-of-care autologous skin restoration for multiple unmet needs, announced today that it has received approval from Japan’s Pharmaceuticals and Medical Devices Agency (PMDA) to market the RECELL</w:t>
      </w:r>
      <w:r>
        <w:rPr>
          <w:rFonts w:ascii="Arial" w:cs="Arial" w:eastAsia="Arial" w:hAnsi="Arial"/>
          <w:sz w:val="13"/>
          <w:szCs w:val="13"/>
          <w:color w:val="auto"/>
        </w:rPr>
        <w:t>®</w:t>
      </w:r>
      <w:r>
        <w:rPr>
          <w:rFonts w:ascii="Arial" w:cs="Arial" w:eastAsia="Arial" w:hAnsi="Arial"/>
          <w:sz w:val="16"/>
          <w:szCs w:val="16"/>
          <w:color w:val="auto"/>
        </w:rPr>
        <w:t xml:space="preserve"> System in Japan. COSMOTEC, an M3 Group Company, championed the approval and is AVITA Medical’s distribution partner.</w:t>
      </w:r>
    </w:p>
    <w:p>
      <w:pPr>
        <w:spacing w:after="0" w:line="1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excited about the opportunity this approval provides in enabling the RECELL</w:t>
      </w:r>
      <w:r>
        <w:rPr>
          <w:rFonts w:ascii="Arial" w:cs="Arial" w:eastAsia="Arial" w:hAnsi="Arial"/>
          <w:sz w:val="15"/>
          <w:szCs w:val="15"/>
          <w:color w:val="auto"/>
        </w:rPr>
        <w:t>®</w:t>
      </w:r>
      <w:r>
        <w:rPr>
          <w:rFonts w:ascii="Arial" w:cs="Arial" w:eastAsia="Arial" w:hAnsi="Arial"/>
          <w:sz w:val="18"/>
          <w:szCs w:val="18"/>
          <w:color w:val="auto"/>
        </w:rPr>
        <w:t xml:space="preserve"> System to be made available to Japanese medical institutions to treat patients with burns requiring skin grafting,” said Dr. Mike Perry, Chief Executive Officer of AVITA Medical. “Japan is the second largest healthcare market in the world and represents a valuable opportunity for our Company with more than 6,000 patients treated for severe burns annually who will now have access to this innovative treatment option.”</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RECELL System is used to prepare Spray-On Skin</w:t>
      </w:r>
      <w:r>
        <w:rPr>
          <w:rFonts w:ascii="Arial" w:cs="Arial" w:eastAsia="Arial" w:hAnsi="Arial"/>
          <w:sz w:val="15"/>
          <w:szCs w:val="15"/>
          <w:color w:val="auto"/>
        </w:rPr>
        <w:t>™</w:t>
      </w:r>
      <w:r>
        <w:rPr>
          <w:rFonts w:ascii="Arial" w:cs="Arial" w:eastAsia="Arial" w:hAnsi="Arial"/>
          <w:sz w:val="18"/>
          <w:szCs w:val="18"/>
          <w:color w:val="auto"/>
        </w:rPr>
        <w:t xml:space="preserve"> Cells using a small amount of a patient’s own skin, to treat severe burns, while significantly reducing the amount of donor skin required. The RECELL System is designed to be used at the point of care alone or in combination with autografts depending on the depth of the burn injury.</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are very pleased to bring this landmark treatment to patients in Japan and believe we are in an excellent position to ensure the RECELL System is available to physicians through our established distribution network and salesforce,” said Mr. Tatsuro Tsutsumi, President of COSMOTEC. “We’re looking forward to working with AVITA Medical to swiftly bring this treatment to patients in need.”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RECELL System, please visit www.RECELLSystem.com.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M3</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M3 Inc. is a publicly traded company on the Tokyo Stock Exchange (TYO:2413) with subsidiaries and affiliates in major markets including USA, UK, Japan, South Korea, and China. M3 Inc. provides services to healthcare and the life science industry. In addition to market research, these services include medical education, ethical drug promotion, clinical development, job recruitment, and clinic appointment services. M3 Inc. operates in the US, Asia, and Europe with approximately 6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0"/>
          </w:cols>
          <w:pgMar w:left="440" w:top="121" w:right="439" w:bottom="1440" w:gutter="0" w:footer="0" w:header="0"/>
        </w:sectPr>
      </w:pPr>
    </w:p>
    <w:bookmarkStart w:id="4" w:name="page5"/>
    <w:bookmarkEnd w:id="4"/>
    <w:p>
      <w:pPr>
        <w:ind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physician members globally via its portals including MDLinx.com, m3.com, Doctors.net.uk, medigate.net and medlive.cn. M3 has offices in Tokyo, Washington D.C., Fort Washington, PA, Oxford, London, Beijing, and Seoul. Please visit </w:t>
      </w:r>
      <w:r>
        <w:rPr>
          <w:rFonts w:ascii="Arial" w:cs="Arial" w:eastAsia="Arial" w:hAnsi="Arial"/>
          <w:sz w:val="16"/>
          <w:szCs w:val="16"/>
          <w:u w:val="single" w:color="auto"/>
          <w:color w:val="auto"/>
        </w:rPr>
        <w:t>https://corporate.m3.com/en/</w:t>
      </w:r>
      <w:r>
        <w:rPr>
          <w:rFonts w:ascii="Arial" w:cs="Arial" w:eastAsia="Arial" w:hAnsi="Arial"/>
          <w:sz w:val="16"/>
          <w:szCs w:val="16"/>
          <w:color w:val="auto"/>
        </w:rPr>
        <w:t xml:space="preserve"> for more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COSMOTEC</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COSMOTEC Co., Ltd., established in 1992 specialises in sales and consulting of medical devices focusing on cardiac surgery, general surgery and endovascular treatment. COSMOTEC has business reach or access to 98% of the institutions conducting cardiovascular surgery in Japan. COSMOTEC has offices in Tokyo, Sapporo, Sendai, Nagoya, Osaka, Okayama and Fukuoka across Japan. COSMOTEC is an M3, Inc., group company. Please visit </w:t>
      </w:r>
      <w:r>
        <w:rPr>
          <w:rFonts w:ascii="Arial" w:cs="Arial" w:eastAsia="Arial" w:hAnsi="Arial"/>
          <w:sz w:val="18"/>
          <w:szCs w:val="18"/>
          <w:u w:val="single" w:color="auto"/>
          <w:color w:val="auto"/>
        </w:rPr>
        <w:t>http://cosmotec.com/english/</w:t>
      </w:r>
      <w:r>
        <w:rPr>
          <w:rFonts w:ascii="Arial" w:cs="Arial" w:eastAsia="Arial" w:hAnsi="Arial"/>
          <w:sz w:val="18"/>
          <w:szCs w:val="18"/>
          <w:color w:val="auto"/>
        </w:rPr>
        <w:t xml:space="preserve"> for more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MEDICAL, INC.</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5"/>
          <w:szCs w:val="15"/>
          <w:color w:val="auto"/>
        </w:rPr>
        <w:t>®</w:t>
      </w:r>
      <w:r>
        <w:rPr>
          <w:rFonts w:ascii="Arial" w:cs="Arial" w:eastAsia="Arial" w:hAnsi="Arial"/>
          <w:sz w:val="18"/>
          <w:szCs w:val="18"/>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AVITA Medical’s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and a new ease-of-use design was approved in 2022. The RECELL System is indicated for use in the treatment of acute thermal burns.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(https://recellsystem.com/) for a full description of indications for use and important safety information including contraindications, warnings, and precautions.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0900"/>
          </w:cols>
          <w:pgMar w:left="440" w:top="274" w:right="559" w:bottom="1440" w:gutter="0" w:footer="0" w:header="0"/>
        </w:sectPr>
      </w:pPr>
    </w:p>
    <w:bookmarkStart w:id="5" w:name="page6"/>
    <w:bookmarkEnd w:id="5"/>
    <w:p>
      <w:pPr>
        <w:ind w:right="40"/>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press release was authorized by the review committee of AVITA Medical,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ectPr>
          <w:pgSz w:w="11900" w:h="16838" w:orient="portrait"/>
          <w:cols w:equalWidth="0" w:num="1">
            <w:col w:w="11020"/>
          </w:cols>
          <w:pgMar w:left="440" w:top="274"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Sam Brown,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Christy Curran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+1-615-414-8668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christycurran@sambrown.com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Caroline Corner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caroline.corner@westwicke.com</w:t>
      </w:r>
    </w:p>
    <w:p>
      <w:pPr>
        <w:spacing w:after="0" w:line="20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O.U.S.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Rudi Michelson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+61 (0)3 9620 3333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+61 (0)411 402 737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rudim@monsoon.com.au</w:t>
      </w:r>
    </w:p>
    <w:p>
      <w:pPr>
        <w:spacing w:after="0" w:line="224"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PR20222302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 28159 Avenue Stanford, Valencia, CA 91355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sectPr>
      <w:pgSz w:w="11900" w:h="16838" w:orient="portrait"/>
      <w:cols w:equalWidth="0" w:num="1">
        <w:col w:w="11020"/>
      </w:cols>
      <w:pgMar w:left="440" w:top="274"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2022-02-24T16:12:56Z</dcterms:created>
  <dcterms:modified xsi:type="dcterms:W3CDTF">2022-02-24T16:12:56Z</dcterms:modified>
</cp:coreProperties>
</file>