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Ekins Sean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AVITA THERAPEUTICS, INC. 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RCEL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of Finance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Units, each representing a contingent right to be issued one share of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unvested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Donna Shiroma,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92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3454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2020-12-16T15:05:49Z</dcterms:created>
  <dcterms:modified xsi:type="dcterms:W3CDTF">2020-12-16T15:05:49Z</dcterms:modified>
</cp:coreProperties>
</file>