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78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Drapeau Louis</w:t>
              </w:r>
            </w:hyperlink>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320"/>
              <w:spacing w:after="0"/>
              <w:rPr>
                <w:sz w:val="20"/>
                <w:szCs w:val="20"/>
                <w:color w:val="auto"/>
              </w:rPr>
            </w:pPr>
            <w:r>
              <w:rPr>
                <w:rFonts w:ascii="Arial" w:cs="Arial" w:eastAsia="Arial" w:hAnsi="Arial"/>
                <w:sz w:val="15"/>
                <w:szCs w:val="15"/>
                <w:color w:val="auto"/>
              </w:rPr>
              <w:t>(First)</w:t>
            </w:r>
          </w:p>
        </w:tc>
        <w:tc>
          <w:tcPr>
            <w:tcW w:w="1040" w:type="dxa"/>
            <w:vAlign w:val="bottom"/>
          </w:tcPr>
          <w:p>
            <w:pPr>
              <w:ind w:left="3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THERAPEUTICS,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339</w:t>
            </w:r>
            <w:r>
              <w:rPr>
                <w:rFonts w:ascii="Arial" w:cs="Arial" w:eastAsia="Arial" w:hAnsi="Arial"/>
                <w:sz w:val="25"/>
                <w:szCs w:val="25"/>
                <w:color w:val="008000"/>
                <w:vertAlign w:val="superscript"/>
              </w:rPr>
              <w:t>(1)</w:t>
            </w:r>
          </w:p>
        </w:tc>
        <w:tc>
          <w:tcPr>
            <w:tcW w:w="1100" w:type="dxa"/>
            <w:vAlign w:val="bottom"/>
            <w:tcBorders>
              <w:bottom w:val="single" w:sz="8" w:color="2C2C2C"/>
            </w:tcBorders>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24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Reflects 1,695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1,695 CDIs, which translate into 339 of the shares of Common Stock set forth above.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19,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Louis Drapeau</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Louis Drapeau</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244"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2020-07-10T15:18:15Z</dcterms:created>
  <dcterms:modified xsi:type="dcterms:W3CDTF">2020-07-10T15:18:15Z</dcterms:modified>
</cp:coreProperties>
</file>