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KELSEY NICOLE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three equal annual installments beginning the first anniversary of the grant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Kelsey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01/22/2025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4653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2025-01-22T15:51:21Z</dcterms:created>
  <dcterms:modified xsi:type="dcterms:W3CDTF">2025-01-22T15:51:21Z</dcterms:modified>
</cp:coreProperties>
</file>