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O'Toole David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60"/>
        <w:spacing w:after="0" w:line="365" w:lineRule="auto"/>
        <w:rPr>
          <w:sz w:val="20"/>
          <w:szCs w:val="20"/>
          <w:color w:val="auto"/>
        </w:rPr>
      </w:pPr>
      <w:r>
        <w:rPr>
          <w:rFonts w:ascii="Times New Roman" w:cs="Times New Roman" w:eastAsia="Times New Roman" w:hAnsi="Times New Roman"/>
          <w:sz w:val="17"/>
          <w:szCs w:val="17"/>
          <w:color w:val="0000FF"/>
        </w:rPr>
        <w:t>28159 AVENUE STANFORD SUITE 220 - AVITA MEDICAL</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VALENCIA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91355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00" w:type="dxa"/>
            <w:vAlign w:val="bottom"/>
            <w:gridSpan w:val="3"/>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50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300" w:type="dxa"/>
            <w:vAlign w:val="bottom"/>
          </w:tcPr>
          <w:p>
            <w:pPr>
              <w:ind w:left="16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11/30/2023</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rPr>
              <w:t>CFO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11/30/2023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1,034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9.061</w:t>
            </w:r>
            <w:r>
              <w:rPr>
                <w:rFonts w:ascii="Times New Roman" w:cs="Times New Roman" w:eastAsia="Times New Roman" w:hAnsi="Times New Roman"/>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16,034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12/01/2023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10.68</w:t>
            </w:r>
          </w:p>
        </w:tc>
        <w:tc>
          <w:tcPr>
            <w:tcW w:w="300" w:type="dxa"/>
            <w:vAlign w:val="bottom"/>
          </w:tcPr>
          <w:p>
            <w:pPr>
              <w:spacing w:after="0"/>
              <w:rPr>
                <w:sz w:val="23"/>
                <w:szCs w:val="2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16,534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under the AVITA Medical, Inc. Employee Share Purchase Plan ("ESPP") for the ESPP purchase period beginning on July 1, 2023 and ending on November 30, 2023 in transactions that were exempt under both Rule 16b-3(d) and Rule 16b-3(c). In accordance with the terms of the ESPP, these shares were purchased at a price equal to 85% of the fair market value closing price of the Company's stock on November 30, 2023 (the purchase date of the offering period).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Donna Shiroma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12/04/2023</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1140"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2023-12-04T18:14:08Z</dcterms:created>
  <dcterms:modified xsi:type="dcterms:W3CDTF">2023-12-04T18:14:08Z</dcterms:modified>
</cp:coreProperties>
</file>